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rPr>
      </w:pPr>
    </w:p>
    <w:p>
      <w:pPr>
        <w:keepNext w:val="0"/>
        <w:keepLines w:val="0"/>
        <w:pageBreakBefore w:val="0"/>
        <w:widowControl/>
        <w:kinsoku/>
        <w:wordWrap/>
        <w:overflowPunct/>
        <w:topLinePunct w:val="0"/>
        <w:autoSpaceDE/>
        <w:autoSpaceDN/>
        <w:bidi w:val="0"/>
        <w:adjustRightInd/>
        <w:snapToGrid w:val="0"/>
        <w:spacing w:after="313" w:afterLines="100" w:line="520"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长投集团、科创人才集团招聘岗位及条件表</w:t>
      </w:r>
    </w:p>
    <w:tbl>
      <w:tblPr>
        <w:tblStyle w:val="5"/>
        <w:tblW w:w="9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7"/>
        <w:gridCol w:w="544"/>
        <w:gridCol w:w="1055"/>
        <w:gridCol w:w="2974"/>
        <w:gridCol w:w="2814"/>
        <w:gridCol w:w="549"/>
        <w:gridCol w:w="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1" w:hRule="atLeast"/>
          <w:tblHeader/>
          <w:jc w:val="center"/>
        </w:trPr>
        <w:tc>
          <w:tcPr>
            <w:tcW w:w="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黑体" w:hAnsi="宋体" w:eastAsia="黑体" w:cs="黑体"/>
                <w:i w:val="0"/>
                <w:iCs w:val="0"/>
                <w:color w:val="000000"/>
                <w:kern w:val="0"/>
                <w:sz w:val="28"/>
                <w:szCs w:val="28"/>
                <w:highlight w:val="none"/>
                <w:u w:val="none"/>
                <w:lang w:val="en-US" w:eastAsia="zh-CN" w:bidi="ar"/>
              </w:rPr>
            </w:pPr>
            <w:r>
              <w:rPr>
                <w:rFonts w:hint="eastAsia" w:ascii="黑体" w:hAnsi="宋体" w:eastAsia="黑体" w:cs="黑体"/>
                <w:i w:val="0"/>
                <w:iCs w:val="0"/>
                <w:color w:val="000000"/>
                <w:kern w:val="0"/>
                <w:sz w:val="28"/>
                <w:szCs w:val="28"/>
                <w:highlight w:val="none"/>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黑体" w:hAnsi="宋体" w:eastAsia="黑体" w:cs="黑体"/>
                <w:i w:val="0"/>
                <w:iCs w:val="0"/>
                <w:color w:val="000000"/>
                <w:sz w:val="28"/>
                <w:szCs w:val="28"/>
                <w:highlight w:val="none"/>
                <w:u w:val="none"/>
              </w:rPr>
            </w:pPr>
            <w:r>
              <w:rPr>
                <w:rFonts w:hint="eastAsia" w:ascii="黑体" w:hAnsi="宋体" w:eastAsia="黑体" w:cs="黑体"/>
                <w:i w:val="0"/>
                <w:iCs w:val="0"/>
                <w:color w:val="000000"/>
                <w:kern w:val="0"/>
                <w:sz w:val="28"/>
                <w:szCs w:val="28"/>
                <w:highlight w:val="none"/>
                <w:u w:val="none"/>
                <w:lang w:val="en-US" w:eastAsia="zh-CN" w:bidi="ar"/>
              </w:rPr>
              <w:t>司</w:t>
            </w:r>
          </w:p>
        </w:tc>
        <w:tc>
          <w:tcPr>
            <w:tcW w:w="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黑体" w:hAnsi="宋体" w:eastAsia="黑体" w:cs="黑体"/>
                <w:i w:val="0"/>
                <w:iCs w:val="0"/>
                <w:color w:val="000000"/>
                <w:kern w:val="0"/>
                <w:sz w:val="28"/>
                <w:szCs w:val="28"/>
                <w:highlight w:val="none"/>
                <w:u w:val="none"/>
                <w:lang w:val="en-US" w:eastAsia="zh-CN" w:bidi="ar"/>
              </w:rPr>
            </w:pPr>
            <w:r>
              <w:rPr>
                <w:rFonts w:hint="eastAsia" w:ascii="黑体" w:hAnsi="宋体" w:eastAsia="黑体" w:cs="黑体"/>
                <w:i w:val="0"/>
                <w:iCs w:val="0"/>
                <w:color w:val="000000"/>
                <w:kern w:val="0"/>
                <w:sz w:val="28"/>
                <w:szCs w:val="28"/>
                <w:highlight w:val="none"/>
                <w:u w:val="none"/>
                <w:lang w:val="en-US" w:eastAsia="zh-CN" w:bidi="ar"/>
              </w:rPr>
              <w:t>岗位</w:t>
            </w:r>
          </w:p>
        </w:tc>
        <w:tc>
          <w:tcPr>
            <w:tcW w:w="1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黑体" w:hAnsi="宋体" w:eastAsia="黑体" w:cs="黑体"/>
                <w:i w:val="0"/>
                <w:iCs w:val="0"/>
                <w:color w:val="000000"/>
                <w:kern w:val="0"/>
                <w:sz w:val="28"/>
                <w:szCs w:val="28"/>
                <w:highlight w:val="none"/>
                <w:u w:val="none"/>
                <w:lang w:val="en-US" w:eastAsia="zh-CN" w:bidi="ar"/>
              </w:rPr>
            </w:pPr>
            <w:r>
              <w:rPr>
                <w:rFonts w:hint="eastAsia" w:ascii="黑体" w:hAnsi="宋体" w:eastAsia="黑体" w:cs="黑体"/>
                <w:i w:val="0"/>
                <w:iCs w:val="0"/>
                <w:color w:val="000000"/>
                <w:kern w:val="0"/>
                <w:sz w:val="28"/>
                <w:szCs w:val="28"/>
                <w:highlight w:val="none"/>
                <w:u w:val="none"/>
                <w:lang w:val="en-US" w:eastAsia="zh-CN" w:bidi="ar"/>
              </w:rPr>
              <w:t>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黑体" w:hAnsi="宋体" w:eastAsia="黑体" w:cs="黑体"/>
                <w:i w:val="0"/>
                <w:iCs w:val="0"/>
                <w:color w:val="000000"/>
                <w:sz w:val="28"/>
                <w:szCs w:val="28"/>
                <w:highlight w:val="none"/>
                <w:u w:val="none"/>
              </w:rPr>
            </w:pPr>
            <w:r>
              <w:rPr>
                <w:rFonts w:hint="eastAsia" w:ascii="黑体" w:hAnsi="宋体" w:eastAsia="黑体" w:cs="黑体"/>
                <w:i w:val="0"/>
                <w:iCs w:val="0"/>
                <w:color w:val="000000"/>
                <w:kern w:val="0"/>
                <w:sz w:val="28"/>
                <w:szCs w:val="28"/>
                <w:highlight w:val="none"/>
                <w:u w:val="none"/>
                <w:lang w:val="en-US" w:eastAsia="zh-CN" w:bidi="ar"/>
              </w:rPr>
              <w:t>要求</w:t>
            </w:r>
          </w:p>
        </w:tc>
        <w:tc>
          <w:tcPr>
            <w:tcW w:w="297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黑体" w:hAnsi="宋体" w:eastAsia="黑体" w:cs="黑体"/>
                <w:i w:val="0"/>
                <w:iCs w:val="0"/>
                <w:color w:val="000000"/>
                <w:kern w:val="0"/>
                <w:sz w:val="28"/>
                <w:szCs w:val="28"/>
                <w:highlight w:val="none"/>
                <w:u w:val="none"/>
                <w:lang w:eastAsia="zh-CN" w:bidi="ar"/>
              </w:rPr>
            </w:pPr>
            <w:r>
              <w:rPr>
                <w:rFonts w:hint="default" w:ascii="黑体" w:hAnsi="宋体" w:eastAsia="黑体" w:cs="黑体"/>
                <w:i w:val="0"/>
                <w:iCs w:val="0"/>
                <w:color w:val="000000"/>
                <w:kern w:val="0"/>
                <w:sz w:val="28"/>
                <w:szCs w:val="28"/>
                <w:highlight w:val="none"/>
                <w:u w:val="none"/>
                <w:lang w:eastAsia="zh-CN" w:bidi="ar"/>
              </w:rPr>
              <w:t>岗位职责</w:t>
            </w:r>
          </w:p>
        </w:tc>
        <w:tc>
          <w:tcPr>
            <w:tcW w:w="2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黑体" w:hAnsi="宋体" w:eastAsia="黑体" w:cs="黑体"/>
                <w:i w:val="0"/>
                <w:iCs w:val="0"/>
                <w:color w:val="000000"/>
                <w:sz w:val="28"/>
                <w:szCs w:val="28"/>
                <w:highlight w:val="none"/>
                <w:u w:val="none"/>
              </w:rPr>
            </w:pPr>
            <w:r>
              <w:rPr>
                <w:rFonts w:hint="eastAsia" w:ascii="黑体" w:hAnsi="宋体" w:eastAsia="黑体" w:cs="黑体"/>
                <w:i w:val="0"/>
                <w:iCs w:val="0"/>
                <w:color w:val="000000"/>
                <w:kern w:val="0"/>
                <w:sz w:val="28"/>
                <w:szCs w:val="28"/>
                <w:highlight w:val="none"/>
                <w:u w:val="none"/>
                <w:lang w:val="en-US" w:eastAsia="zh-CN" w:bidi="ar"/>
              </w:rPr>
              <w:t>招聘条件</w:t>
            </w:r>
          </w:p>
        </w:tc>
        <w:tc>
          <w:tcPr>
            <w:tcW w:w="54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黑体" w:hAnsi="宋体" w:eastAsia="黑体" w:cs="黑体"/>
                <w:i w:val="0"/>
                <w:iCs w:val="0"/>
                <w:color w:val="000000"/>
                <w:sz w:val="28"/>
                <w:szCs w:val="28"/>
                <w:highlight w:val="none"/>
                <w:u w:val="none"/>
              </w:rPr>
            </w:pPr>
            <w:r>
              <w:rPr>
                <w:rFonts w:hint="eastAsia" w:ascii="黑体" w:hAnsi="宋体" w:eastAsia="黑体" w:cs="黑体"/>
                <w:i w:val="0"/>
                <w:iCs w:val="0"/>
                <w:color w:val="000000"/>
                <w:kern w:val="0"/>
                <w:sz w:val="28"/>
                <w:szCs w:val="28"/>
                <w:highlight w:val="none"/>
                <w:u w:val="none"/>
                <w:lang w:val="en-US" w:eastAsia="zh-CN" w:bidi="ar"/>
              </w:rPr>
              <w:t>人数</w:t>
            </w:r>
          </w:p>
        </w:tc>
        <w:tc>
          <w:tcPr>
            <w:tcW w:w="8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黑体" w:hAnsi="宋体" w:eastAsia="黑体" w:cs="黑体"/>
                <w:i w:val="0"/>
                <w:iCs w:val="0"/>
                <w:color w:val="000000"/>
                <w:sz w:val="28"/>
                <w:szCs w:val="28"/>
                <w:highlight w:val="none"/>
                <w:u w:val="none"/>
              </w:rPr>
            </w:pPr>
            <w:r>
              <w:rPr>
                <w:rFonts w:hint="eastAsia" w:ascii="黑体" w:hAnsi="宋体" w:eastAsia="黑体" w:cs="黑体"/>
                <w:i w:val="0"/>
                <w:iCs w:val="0"/>
                <w:color w:val="000000"/>
                <w:kern w:val="0"/>
                <w:sz w:val="28"/>
                <w:szCs w:val="28"/>
                <w:highlight w:val="none"/>
                <w:u w:val="none"/>
                <w:lang w:val="en-US" w:eastAsia="zh-CN" w:bidi="ar"/>
              </w:rPr>
              <w:t>招聘方试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30" w:hRule="atLeast"/>
          <w:jc w:val="center"/>
        </w:trPr>
        <w:tc>
          <w:tcPr>
            <w:tcW w:w="787"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嘉兴长投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创业投资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有限公司</w:t>
            </w:r>
          </w:p>
        </w:tc>
        <w:tc>
          <w:tcPr>
            <w:tcW w:w="544" w:type="dxa"/>
            <w:tcBorders>
              <w:bottom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投资管理岗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1</w:t>
            </w:r>
          </w:p>
        </w:tc>
        <w:tc>
          <w:tcPr>
            <w:tcW w:w="1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经济学、法学、理学、工学、医学、管理学等相关专业，复合专业背景优先</w:t>
            </w:r>
          </w:p>
        </w:tc>
        <w:tc>
          <w:tcPr>
            <w:tcW w:w="297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进行项目的挖掘、储备及筛选工作；做好项目的整体把控，推动项目立项，牵头开展尽职调查、投资分析、入股谈判等工作；协助负责已投项目的投后管理工作，包括数据收集和分析，整理项目档案，准备项目有关文件等；协助投资项目退出，参与退出谈判、协议起草、退出建议书撰写等工作；协助做好合作关系维护，发掘创造项目相关业务合作机会；做好研讨会、策略会、项目路演会等筹办。</w:t>
            </w:r>
          </w:p>
        </w:tc>
        <w:tc>
          <w:tcPr>
            <w:tcW w:w="2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1.学历：全日制本科及以上学历</w:t>
            </w:r>
            <w:r>
              <w:rPr>
                <w:rFonts w:hint="eastAsia" w:ascii="仿宋_GB2312" w:hAnsi="宋体" w:eastAsia="仿宋_GB2312" w:cs="仿宋_GB2312"/>
                <w:i w:val="0"/>
                <w:iCs w:val="0"/>
                <w:color w:val="000000"/>
                <w:kern w:val="0"/>
                <w:sz w:val="24"/>
                <w:szCs w:val="24"/>
                <w:highlight w:val="none"/>
                <w:u w:val="none"/>
                <w:lang w:val="en-US" w:eastAsia="zh-CN" w:bidi="ar"/>
              </w:rPr>
              <w:t>（“双一流”高校全日制本科及以上学历、全日制硕士研究生及以上学历优先）</w:t>
            </w:r>
            <w:r>
              <w:rPr>
                <w:rFonts w:hint="default" w:ascii="仿宋_GB2312" w:hAnsi="宋体" w:eastAsia="仿宋_GB2312" w:cs="仿宋_GB2312"/>
                <w:i w:val="0"/>
                <w:iCs w:val="0"/>
                <w:color w:val="000000"/>
                <w:kern w:val="0"/>
                <w:sz w:val="24"/>
                <w:szCs w:val="24"/>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2.年龄：35周岁以下（1989年</w:t>
            </w:r>
            <w:r>
              <w:rPr>
                <w:rFonts w:hint="eastAsia" w:ascii="仿宋_GB2312" w:hAnsi="宋体" w:eastAsia="仿宋_GB2312" w:cs="仿宋_GB2312"/>
                <w:i w:val="0"/>
                <w:iCs w:val="0"/>
                <w:color w:val="000000"/>
                <w:kern w:val="0"/>
                <w:sz w:val="24"/>
                <w:szCs w:val="24"/>
                <w:highlight w:val="none"/>
                <w:u w:val="none"/>
                <w:lang w:val="en-US" w:eastAsia="zh-CN" w:bidi="ar"/>
              </w:rPr>
              <w:t>4</w:t>
            </w:r>
            <w:r>
              <w:rPr>
                <w:rFonts w:hint="default" w:ascii="仿宋_GB2312" w:hAnsi="宋体" w:eastAsia="仿宋_GB2312" w:cs="仿宋_GB2312"/>
                <w:i w:val="0"/>
                <w:iCs w:val="0"/>
                <w:color w:val="000000"/>
                <w:kern w:val="0"/>
                <w:sz w:val="24"/>
                <w:szCs w:val="24"/>
                <w:highlight w:val="none"/>
                <w:u w:val="none"/>
                <w:lang w:val="en-US" w:eastAsia="zh-CN" w:bidi="ar"/>
              </w:rPr>
              <w:t>月以后出生），博士研究生放宽到40周岁以下（1984年</w:t>
            </w:r>
            <w:r>
              <w:rPr>
                <w:rFonts w:hint="eastAsia" w:ascii="仿宋_GB2312" w:hAnsi="宋体" w:eastAsia="仿宋_GB2312" w:cs="仿宋_GB2312"/>
                <w:i w:val="0"/>
                <w:iCs w:val="0"/>
                <w:color w:val="000000"/>
                <w:kern w:val="0"/>
                <w:sz w:val="24"/>
                <w:szCs w:val="24"/>
                <w:highlight w:val="none"/>
                <w:u w:val="none"/>
                <w:lang w:val="en-US" w:eastAsia="zh-CN" w:bidi="ar"/>
              </w:rPr>
              <w:t>4</w:t>
            </w:r>
            <w:r>
              <w:rPr>
                <w:rFonts w:hint="default" w:ascii="仿宋_GB2312" w:hAnsi="宋体" w:eastAsia="仿宋_GB2312" w:cs="仿宋_GB2312"/>
                <w:i w:val="0"/>
                <w:iCs w:val="0"/>
                <w:color w:val="000000"/>
                <w:kern w:val="0"/>
                <w:sz w:val="24"/>
                <w:szCs w:val="24"/>
                <w:highlight w:val="none"/>
                <w:u w:val="none"/>
                <w:lang w:val="en-US" w:eastAsia="zh-CN" w:bidi="ar"/>
              </w:rPr>
              <w:t>月以后出生）；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3.</w:t>
            </w:r>
            <w:r>
              <w:rPr>
                <w:rFonts w:hint="eastAsia" w:ascii="仿宋_GB2312" w:hAnsi="宋体" w:eastAsia="仿宋_GB2312" w:cs="仿宋_GB2312"/>
                <w:i w:val="0"/>
                <w:iCs w:val="0"/>
                <w:color w:val="000000"/>
                <w:kern w:val="0"/>
                <w:sz w:val="24"/>
                <w:szCs w:val="24"/>
                <w:highlight w:val="none"/>
                <w:u w:val="none"/>
                <w:lang w:val="en-US" w:eastAsia="zh-CN" w:bidi="ar"/>
              </w:rPr>
              <w:t>其他</w:t>
            </w:r>
            <w:r>
              <w:rPr>
                <w:rFonts w:hint="default" w:ascii="仿宋_GB2312" w:hAnsi="宋体" w:eastAsia="仿宋_GB2312" w:cs="仿宋_GB2312"/>
                <w:i w:val="0"/>
                <w:iCs w:val="0"/>
                <w:color w:val="000000"/>
                <w:kern w:val="0"/>
                <w:sz w:val="24"/>
                <w:szCs w:val="24"/>
                <w:highlight w:val="none"/>
                <w:u w:val="none"/>
                <w:lang w:val="en-US" w:eastAsia="zh-CN" w:bidi="ar"/>
              </w:rPr>
              <w:t>要求：</w:t>
            </w:r>
            <w:r>
              <w:rPr>
                <w:rFonts w:hint="eastAsia" w:ascii="仿宋_GB2312" w:hAnsi="宋体" w:eastAsia="仿宋_GB2312" w:cs="仿宋_GB2312"/>
                <w:i w:val="0"/>
                <w:iCs w:val="0"/>
                <w:color w:val="000000"/>
                <w:kern w:val="0"/>
                <w:sz w:val="24"/>
                <w:szCs w:val="24"/>
                <w:highlight w:val="none"/>
                <w:u w:val="none"/>
                <w:lang w:val="en-US" w:eastAsia="zh-CN" w:bidi="ar"/>
              </w:rPr>
              <w:t>具备</w:t>
            </w:r>
            <w:r>
              <w:rPr>
                <w:rFonts w:hint="default" w:ascii="仿宋_GB2312" w:hAnsi="宋体" w:eastAsia="仿宋_GB2312" w:cs="仿宋_GB2312"/>
                <w:i w:val="0"/>
                <w:iCs w:val="0"/>
                <w:color w:val="000000"/>
                <w:kern w:val="0"/>
                <w:sz w:val="24"/>
                <w:szCs w:val="24"/>
                <w:highlight w:val="none"/>
                <w:u w:val="none"/>
                <w:lang w:val="en-US" w:eastAsia="zh-CN" w:bidi="ar"/>
              </w:rPr>
              <w:t>2年</w:t>
            </w:r>
            <w:r>
              <w:rPr>
                <w:rFonts w:hint="eastAsia" w:ascii="仿宋_GB2312" w:hAnsi="宋体" w:eastAsia="仿宋_GB2312" w:cs="仿宋_GB2312"/>
                <w:i w:val="0"/>
                <w:iCs w:val="0"/>
                <w:color w:val="000000"/>
                <w:kern w:val="0"/>
                <w:sz w:val="24"/>
                <w:szCs w:val="24"/>
                <w:highlight w:val="none"/>
                <w:u w:val="none"/>
                <w:lang w:val="en-US" w:eastAsia="zh-CN" w:bidi="ar"/>
              </w:rPr>
              <w:t>及</w:t>
            </w:r>
            <w:r>
              <w:rPr>
                <w:rFonts w:hint="default" w:ascii="仿宋_GB2312" w:hAnsi="宋体" w:eastAsia="仿宋_GB2312" w:cs="仿宋_GB2312"/>
                <w:i w:val="0"/>
                <w:iCs w:val="0"/>
                <w:color w:val="000000"/>
                <w:kern w:val="0"/>
                <w:sz w:val="24"/>
                <w:szCs w:val="24"/>
                <w:highlight w:val="none"/>
                <w:u w:val="none"/>
                <w:lang w:val="en-US" w:eastAsia="zh-CN" w:bidi="ar"/>
              </w:rPr>
              <w:t>以上</w:t>
            </w:r>
            <w:r>
              <w:rPr>
                <w:rFonts w:hint="eastAsia" w:ascii="仿宋_GB2312" w:hAnsi="宋体" w:eastAsia="仿宋_GB2312" w:cs="仿宋_GB2312"/>
                <w:i w:val="0"/>
                <w:iCs w:val="0"/>
                <w:color w:val="000000"/>
                <w:kern w:val="0"/>
                <w:sz w:val="24"/>
                <w:szCs w:val="24"/>
                <w:highlight w:val="none"/>
                <w:u w:val="none"/>
                <w:lang w:val="en-US" w:eastAsia="zh-CN" w:bidi="ar"/>
              </w:rPr>
              <w:t>一级市场</w:t>
            </w:r>
            <w:r>
              <w:rPr>
                <w:rFonts w:hint="default" w:ascii="仿宋_GB2312" w:hAnsi="宋体" w:eastAsia="仿宋_GB2312" w:cs="仿宋_GB2312"/>
                <w:i w:val="0"/>
                <w:iCs w:val="0"/>
                <w:color w:val="000000"/>
                <w:kern w:val="0"/>
                <w:sz w:val="24"/>
                <w:szCs w:val="24"/>
                <w:highlight w:val="none"/>
                <w:u w:val="none"/>
                <w:lang w:val="en-US" w:eastAsia="zh-CN" w:bidi="ar"/>
              </w:rPr>
              <w:t>股权投资</w:t>
            </w:r>
            <w:r>
              <w:rPr>
                <w:rFonts w:hint="eastAsia" w:ascii="仿宋_GB2312" w:hAnsi="宋体" w:eastAsia="仿宋_GB2312" w:cs="仿宋_GB2312"/>
                <w:i w:val="0"/>
                <w:iCs w:val="0"/>
                <w:color w:val="000000"/>
                <w:kern w:val="0"/>
                <w:sz w:val="24"/>
                <w:szCs w:val="24"/>
                <w:highlight w:val="none"/>
                <w:u w:val="none"/>
                <w:lang w:val="en-US" w:eastAsia="zh-CN" w:bidi="ar"/>
              </w:rPr>
              <w:t>、或产业招商、或工业经济管理</w:t>
            </w:r>
            <w:r>
              <w:rPr>
                <w:rFonts w:hint="default" w:ascii="仿宋_GB2312" w:hAnsi="宋体" w:eastAsia="仿宋_GB2312" w:cs="仿宋_GB2312"/>
                <w:i w:val="0"/>
                <w:iCs w:val="0"/>
                <w:color w:val="000000"/>
                <w:kern w:val="0"/>
                <w:sz w:val="24"/>
                <w:szCs w:val="24"/>
                <w:highlight w:val="none"/>
                <w:u w:val="none"/>
                <w:lang w:val="en-US" w:eastAsia="zh-CN" w:bidi="ar"/>
              </w:rPr>
              <w:t>相关工作经验</w:t>
            </w:r>
            <w:r>
              <w:rPr>
                <w:rFonts w:hint="default" w:ascii="仿宋_GB2312" w:hAnsi="宋体" w:eastAsia="仿宋_GB2312" w:cs="仿宋_GB2312"/>
                <w:color w:val="000000"/>
                <w:kern w:val="0"/>
                <w:sz w:val="24"/>
                <w:highlight w:val="none"/>
                <w:u w:val="none"/>
                <w:lang w:bidi="ar"/>
              </w:rPr>
              <w:t>。</w:t>
            </w:r>
          </w:p>
        </w:tc>
        <w:tc>
          <w:tcPr>
            <w:tcW w:w="54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4</w:t>
            </w:r>
          </w:p>
        </w:tc>
        <w:tc>
          <w:tcPr>
            <w:tcW w:w="8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笔试+</w:t>
            </w:r>
            <w:r>
              <w:rPr>
                <w:rFonts w:hint="default" w:ascii="仿宋_GB2312" w:hAnsi="宋体" w:eastAsia="仿宋_GB2312" w:cs="仿宋_GB2312"/>
                <w:i w:val="0"/>
                <w:iCs w:val="0"/>
                <w:color w:val="000000"/>
                <w:kern w:val="0"/>
                <w:sz w:val="24"/>
                <w:szCs w:val="24"/>
                <w:highlight w:val="none"/>
                <w:u w:val="none"/>
                <w:lang w:val="en-US" w:eastAsia="zh-CN" w:bidi="ar"/>
              </w:rPr>
              <w:t>面试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20" w:hRule="atLeast"/>
          <w:jc w:val="center"/>
        </w:trPr>
        <w:tc>
          <w:tcPr>
            <w:tcW w:w="78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_GB2312" w:hAnsi="宋体" w:eastAsia="仿宋_GB2312" w:cs="仿宋_GB2312"/>
                <w:i w:val="0"/>
                <w:iCs w:val="0"/>
                <w:color w:val="000000"/>
                <w:kern w:val="0"/>
                <w:sz w:val="24"/>
                <w:szCs w:val="24"/>
                <w:highlight w:val="none"/>
                <w:u w:val="none"/>
                <w:lang w:val="en-US" w:eastAsia="zh-CN" w:bidi="ar"/>
              </w:rPr>
            </w:pPr>
          </w:p>
        </w:tc>
        <w:tc>
          <w:tcPr>
            <w:tcW w:w="544" w:type="dxa"/>
            <w:tcBorders>
              <w:top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投资管理岗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2</w:t>
            </w:r>
          </w:p>
        </w:tc>
        <w:tc>
          <w:tcPr>
            <w:tcW w:w="1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000000"/>
                <w:sz w:val="24"/>
                <w:szCs w:val="24"/>
                <w:highlight w:val="none"/>
                <w:u w:val="none"/>
                <w:lang w:val="en-US" w:eastAsia="zh-CN"/>
              </w:rPr>
              <w:t>计算机科学与技术类</w:t>
            </w:r>
          </w:p>
        </w:tc>
        <w:tc>
          <w:tcPr>
            <w:tcW w:w="297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负责牵头公司流程信息化建设项目实施；负责公司业务数字化建设运营；配合开展项目的搜集、研究、考察、筛选、评估、论证、立项、投资决策、后续管理等工作；配合开展各类线上线下活动。</w:t>
            </w:r>
          </w:p>
        </w:tc>
        <w:tc>
          <w:tcPr>
            <w:tcW w:w="2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1.学历：全日制硕士研究生及以上学历；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2.年龄：35周岁以下（1989年</w:t>
            </w:r>
            <w:r>
              <w:rPr>
                <w:rFonts w:hint="eastAsia" w:ascii="仿宋_GB2312" w:hAnsi="宋体" w:eastAsia="仿宋_GB2312" w:cs="仿宋_GB2312"/>
                <w:i w:val="0"/>
                <w:iCs w:val="0"/>
                <w:color w:val="000000"/>
                <w:kern w:val="0"/>
                <w:sz w:val="24"/>
                <w:szCs w:val="24"/>
                <w:highlight w:val="none"/>
                <w:u w:val="none"/>
                <w:lang w:val="en-US" w:eastAsia="zh-CN" w:bidi="ar"/>
              </w:rPr>
              <w:t>4</w:t>
            </w:r>
            <w:r>
              <w:rPr>
                <w:rFonts w:hint="default" w:ascii="仿宋_GB2312" w:hAnsi="宋体" w:eastAsia="仿宋_GB2312" w:cs="仿宋_GB2312"/>
                <w:i w:val="0"/>
                <w:iCs w:val="0"/>
                <w:color w:val="000000"/>
                <w:kern w:val="0"/>
                <w:sz w:val="24"/>
                <w:szCs w:val="24"/>
                <w:highlight w:val="none"/>
                <w:u w:val="none"/>
                <w:lang w:val="en-US" w:eastAsia="zh-CN" w:bidi="ar"/>
              </w:rPr>
              <w:t>月以后出生）；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3.</w:t>
            </w:r>
            <w:r>
              <w:rPr>
                <w:rFonts w:hint="eastAsia" w:ascii="仿宋_GB2312" w:hAnsi="宋体" w:eastAsia="仿宋_GB2312" w:cs="仿宋_GB2312"/>
                <w:i w:val="0"/>
                <w:iCs w:val="0"/>
                <w:color w:val="000000"/>
                <w:kern w:val="0"/>
                <w:sz w:val="24"/>
                <w:szCs w:val="24"/>
                <w:highlight w:val="none"/>
                <w:u w:val="none"/>
                <w:lang w:val="en-US" w:eastAsia="zh-CN" w:bidi="ar"/>
              </w:rPr>
              <w:t>其他</w:t>
            </w:r>
            <w:r>
              <w:rPr>
                <w:rFonts w:hint="default" w:ascii="仿宋_GB2312" w:hAnsi="宋体" w:eastAsia="仿宋_GB2312" w:cs="仿宋_GB2312"/>
                <w:i w:val="0"/>
                <w:iCs w:val="0"/>
                <w:color w:val="000000"/>
                <w:kern w:val="0"/>
                <w:sz w:val="24"/>
                <w:szCs w:val="24"/>
                <w:highlight w:val="none"/>
                <w:u w:val="none"/>
                <w:lang w:val="en-US" w:eastAsia="zh-CN" w:bidi="ar"/>
              </w:rPr>
              <w:t>要求：具备2年及以上信息化数字化建设经验，取得信息技术中高级职业资格证书或计算机技术与软件专业技术资格中高级证书者优先</w:t>
            </w:r>
            <w:r>
              <w:rPr>
                <w:rFonts w:hint="eastAsia" w:ascii="仿宋_GB2312" w:hAnsi="宋体" w:eastAsia="仿宋_GB2312" w:cs="仿宋_GB2312"/>
                <w:i w:val="0"/>
                <w:iCs w:val="0"/>
                <w:color w:val="000000"/>
                <w:kern w:val="0"/>
                <w:sz w:val="24"/>
                <w:szCs w:val="24"/>
                <w:highlight w:val="none"/>
                <w:u w:val="none"/>
                <w:lang w:val="en-US" w:eastAsia="zh-CN" w:bidi="ar"/>
              </w:rPr>
              <w:t>。</w:t>
            </w:r>
          </w:p>
        </w:tc>
        <w:tc>
          <w:tcPr>
            <w:tcW w:w="54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1</w:t>
            </w:r>
          </w:p>
        </w:tc>
        <w:tc>
          <w:tcPr>
            <w:tcW w:w="8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笔试+</w:t>
            </w:r>
            <w:r>
              <w:rPr>
                <w:rFonts w:hint="default" w:ascii="仿宋_GB2312" w:hAnsi="宋体" w:eastAsia="仿宋_GB2312" w:cs="仿宋_GB2312"/>
                <w:i w:val="0"/>
                <w:iCs w:val="0"/>
                <w:color w:val="000000"/>
                <w:kern w:val="0"/>
                <w:sz w:val="24"/>
                <w:szCs w:val="24"/>
                <w:highlight w:val="none"/>
                <w:u w:val="none"/>
                <w:lang w:val="en-US" w:eastAsia="zh-CN" w:bidi="ar"/>
              </w:rPr>
              <w:t>面试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04" w:hRule="atLeast"/>
          <w:jc w:val="center"/>
        </w:trPr>
        <w:tc>
          <w:tcPr>
            <w:tcW w:w="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嘉兴市嘉人人才服务运营有限公司</w:t>
            </w:r>
          </w:p>
        </w:tc>
        <w:tc>
          <w:tcPr>
            <w:tcW w:w="5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人才服务岗</w:t>
            </w:r>
          </w:p>
        </w:tc>
        <w:tc>
          <w:tcPr>
            <w:tcW w:w="1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_GB2312" w:hAnsi="宋体" w:eastAsia="仿宋_GB2312" w:cs="仿宋_GB2312"/>
                <w:i w:val="0"/>
                <w:iCs w:val="0"/>
                <w:color w:val="000000"/>
                <w:sz w:val="24"/>
                <w:szCs w:val="24"/>
                <w:highlight w:val="none"/>
                <w:u w:val="none"/>
                <w:lang w:val="en-US" w:eastAsia="zh-CN"/>
              </w:rPr>
            </w:pPr>
            <w:r>
              <w:rPr>
                <w:rFonts w:hint="eastAsia" w:ascii="仿宋_GB2312" w:hAnsi="宋体" w:eastAsia="仿宋_GB2312" w:cs="仿宋_GB2312"/>
                <w:i w:val="0"/>
                <w:iCs w:val="0"/>
                <w:color w:val="000000"/>
                <w:sz w:val="24"/>
                <w:szCs w:val="24"/>
                <w:highlight w:val="none"/>
                <w:u w:val="none"/>
                <w:lang w:val="en-US" w:eastAsia="zh-CN"/>
              </w:rPr>
              <w:t>不限</w:t>
            </w:r>
          </w:p>
        </w:tc>
        <w:tc>
          <w:tcPr>
            <w:tcW w:w="297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负责科创人才业务拓展、运营管理相关工作，协助领导为公司发展战略规划提供支持；负责开展高层次人才引进、人力资源综合服务、科创人才孵化器开发运营等工作；牵头策划并承接各类峰会赛事、人才培训、项目路演等活动。</w:t>
            </w:r>
            <w:bookmarkStart w:id="0" w:name="_GoBack"/>
            <w:bookmarkEnd w:id="0"/>
          </w:p>
        </w:tc>
        <w:tc>
          <w:tcPr>
            <w:tcW w:w="281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1.学历：全日制本科及以上学历；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2.年龄：35周岁以下（1989年</w:t>
            </w:r>
            <w:r>
              <w:rPr>
                <w:rFonts w:hint="eastAsia" w:ascii="仿宋_GB2312" w:hAnsi="宋体" w:eastAsia="仿宋_GB2312" w:cs="仿宋_GB2312"/>
                <w:i w:val="0"/>
                <w:iCs w:val="0"/>
                <w:color w:val="000000"/>
                <w:kern w:val="0"/>
                <w:sz w:val="24"/>
                <w:szCs w:val="24"/>
                <w:highlight w:val="none"/>
                <w:u w:val="none"/>
                <w:lang w:val="en-US" w:eastAsia="zh-CN" w:bidi="ar"/>
              </w:rPr>
              <w:t>4</w:t>
            </w:r>
            <w:r>
              <w:rPr>
                <w:rFonts w:hint="default" w:ascii="仿宋_GB2312" w:hAnsi="宋体" w:eastAsia="仿宋_GB2312" w:cs="仿宋_GB2312"/>
                <w:i w:val="0"/>
                <w:iCs w:val="0"/>
                <w:color w:val="000000"/>
                <w:kern w:val="0"/>
                <w:sz w:val="24"/>
                <w:szCs w:val="24"/>
                <w:highlight w:val="none"/>
                <w:u w:val="none"/>
                <w:lang w:val="en-US" w:eastAsia="zh-CN" w:bidi="ar"/>
              </w:rPr>
              <w:t>月以后出生）；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default" w:ascii="仿宋_GB2312" w:hAnsi="宋体" w:eastAsia="仿宋_GB2312" w:cs="仿宋_GB2312"/>
                <w:i w:val="0"/>
                <w:iCs w:val="0"/>
                <w:color w:val="000000"/>
                <w:kern w:val="0"/>
                <w:sz w:val="24"/>
                <w:szCs w:val="24"/>
                <w:highlight w:val="none"/>
                <w:u w:val="none"/>
                <w:lang w:val="en-US" w:eastAsia="zh-CN" w:bidi="ar"/>
              </w:rPr>
              <w:t>3.</w:t>
            </w:r>
            <w:r>
              <w:rPr>
                <w:rFonts w:hint="eastAsia" w:ascii="仿宋_GB2312" w:hAnsi="宋体" w:eastAsia="仿宋_GB2312" w:cs="仿宋_GB2312"/>
                <w:i w:val="0"/>
                <w:iCs w:val="0"/>
                <w:color w:val="000000"/>
                <w:kern w:val="0"/>
                <w:sz w:val="24"/>
                <w:szCs w:val="24"/>
                <w:highlight w:val="none"/>
                <w:u w:val="none"/>
                <w:lang w:val="en-US" w:eastAsia="zh-CN" w:bidi="ar"/>
              </w:rPr>
              <w:t>其他</w:t>
            </w:r>
            <w:r>
              <w:rPr>
                <w:rFonts w:hint="default" w:ascii="仿宋_GB2312" w:hAnsi="宋体" w:eastAsia="仿宋_GB2312" w:cs="仿宋_GB2312"/>
                <w:i w:val="0"/>
                <w:iCs w:val="0"/>
                <w:color w:val="000000"/>
                <w:kern w:val="0"/>
                <w:sz w:val="24"/>
                <w:szCs w:val="24"/>
                <w:highlight w:val="none"/>
                <w:u w:val="none"/>
                <w:lang w:val="en-US" w:eastAsia="zh-CN" w:bidi="ar"/>
              </w:rPr>
              <w:t>要求：具备2年及以上</w:t>
            </w:r>
            <w:r>
              <w:rPr>
                <w:rFonts w:hint="eastAsia" w:ascii="仿宋_GB2312" w:hAnsi="宋体" w:eastAsia="仿宋_GB2312" w:cs="仿宋_GB2312"/>
                <w:i w:val="0"/>
                <w:iCs w:val="0"/>
                <w:color w:val="000000"/>
                <w:kern w:val="0"/>
                <w:sz w:val="24"/>
                <w:szCs w:val="24"/>
                <w:highlight w:val="none"/>
                <w:u w:val="none"/>
                <w:lang w:val="en-US" w:eastAsia="zh-CN" w:bidi="ar"/>
              </w:rPr>
              <w:t>招商</w:t>
            </w:r>
            <w:r>
              <w:rPr>
                <w:rFonts w:hint="default" w:ascii="仿宋_GB2312" w:hAnsi="宋体" w:eastAsia="仿宋_GB2312" w:cs="仿宋_GB2312"/>
                <w:i w:val="0"/>
                <w:iCs w:val="0"/>
                <w:color w:val="000000"/>
                <w:kern w:val="0"/>
                <w:sz w:val="24"/>
                <w:szCs w:val="24"/>
                <w:highlight w:val="none"/>
                <w:u w:val="none"/>
                <w:lang w:val="en-US" w:eastAsia="zh-CN" w:bidi="ar"/>
              </w:rPr>
              <w:t>招才</w:t>
            </w:r>
            <w:r>
              <w:rPr>
                <w:rFonts w:hint="eastAsia" w:ascii="仿宋_GB2312" w:hAnsi="宋体" w:eastAsia="仿宋_GB2312" w:cs="仿宋_GB2312"/>
                <w:i w:val="0"/>
                <w:iCs w:val="0"/>
                <w:color w:val="000000"/>
                <w:kern w:val="0"/>
                <w:sz w:val="24"/>
                <w:szCs w:val="24"/>
                <w:highlight w:val="none"/>
                <w:u w:val="none"/>
                <w:lang w:val="en-US" w:eastAsia="zh-CN" w:bidi="ar"/>
              </w:rPr>
              <w:t>或人力资源相关</w:t>
            </w:r>
            <w:r>
              <w:rPr>
                <w:rFonts w:hint="default" w:ascii="仿宋_GB2312" w:hAnsi="宋体" w:eastAsia="仿宋_GB2312" w:cs="仿宋_GB2312"/>
                <w:i w:val="0"/>
                <w:iCs w:val="0"/>
                <w:color w:val="000000"/>
                <w:kern w:val="0"/>
                <w:sz w:val="24"/>
                <w:szCs w:val="24"/>
                <w:highlight w:val="none"/>
                <w:u w:val="none"/>
                <w:lang w:val="en-US" w:eastAsia="zh-CN" w:bidi="ar"/>
              </w:rPr>
              <w:t>工作经验，有较强的沟通协调能力，有一定文字功底</w:t>
            </w:r>
            <w:r>
              <w:rPr>
                <w:rFonts w:hint="eastAsia" w:ascii="仿宋_GB2312" w:hAnsi="宋体" w:eastAsia="仿宋_GB2312" w:cs="仿宋_GB2312"/>
                <w:i w:val="0"/>
                <w:iCs w:val="0"/>
                <w:color w:val="000000"/>
                <w:kern w:val="0"/>
                <w:sz w:val="24"/>
                <w:szCs w:val="24"/>
                <w:highlight w:val="none"/>
                <w:u w:val="none"/>
                <w:lang w:val="en-US" w:eastAsia="zh-CN" w:bidi="ar"/>
              </w:rPr>
              <w:t>。</w:t>
            </w:r>
          </w:p>
        </w:tc>
        <w:tc>
          <w:tcPr>
            <w:tcW w:w="54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2</w:t>
            </w:r>
          </w:p>
        </w:tc>
        <w:tc>
          <w:tcPr>
            <w:tcW w:w="8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笔试+</w:t>
            </w:r>
            <w:r>
              <w:rPr>
                <w:rFonts w:hint="default" w:ascii="仿宋_GB2312" w:hAnsi="宋体" w:eastAsia="仿宋_GB2312" w:cs="仿宋_GB2312"/>
                <w:i w:val="0"/>
                <w:iCs w:val="0"/>
                <w:color w:val="000000"/>
                <w:kern w:val="0"/>
                <w:sz w:val="24"/>
                <w:szCs w:val="24"/>
                <w:highlight w:val="none"/>
                <w:u w:val="none"/>
                <w:lang w:val="en-US" w:eastAsia="zh-CN" w:bidi="ar"/>
              </w:rPr>
              <w:t>面试</w:t>
            </w:r>
          </w:p>
        </w:tc>
      </w:tr>
    </w:tbl>
    <w:p/>
    <w:sectPr>
      <w:headerReference r:id="rId3" w:type="default"/>
      <w:footerReference r:id="rId4" w:type="default"/>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6ED0A6-8825-443F-ACAD-F5B25A7E427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84CCF2F-E001-411E-8614-D4B7F2B5264F}"/>
  </w:font>
  <w:font w:name="方正大标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E0000" w:usb2="00000000" w:usb3="00000000" w:csb0="00040000" w:csb1="00000000"/>
    <w:embedRegular r:id="rId3" w:fontKey="{2351C229-24B7-41E6-B468-BBA699A2F0FE}"/>
  </w:font>
  <w:font w:name="仿宋_GB2312">
    <w:panose1 w:val="02010609030101010101"/>
    <w:charset w:val="86"/>
    <w:family w:val="auto"/>
    <w:pitch w:val="default"/>
    <w:sig w:usb0="00000001" w:usb1="080E0000" w:usb2="00000000" w:usb3="00000000" w:csb0="00040000" w:csb1="00000000"/>
    <w:embedRegular r:id="rId4" w:fontKey="{0921C677-1D62-40F8-BBCD-B764014FB5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OTRhMzA5NGFjYmRmZTg5YWYxZjA4ZDM0YzBlOTQifQ=="/>
  </w:docVars>
  <w:rsids>
    <w:rsidRoot w:val="3A091E29"/>
    <w:rsid w:val="2E97412B"/>
    <w:rsid w:val="3A091E29"/>
    <w:rsid w:val="495376FA"/>
    <w:rsid w:val="7D70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576" w:lineRule="auto"/>
      <w:jc w:val="center"/>
      <w:outlineLvl w:val="0"/>
    </w:pPr>
    <w:rPr>
      <w:rFonts w:eastAsia="方正大标宋简体" w:asciiTheme="minorAscii" w:hAnsiTheme="minorAscii"/>
      <w:b/>
      <w:kern w:val="44"/>
      <w:sz w:val="44"/>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2024-04-19T03:03:00Z</dcterms:created>
  <dc:creator>ＱW</dc:creator>
  <cp:lastModifiedBy>ＱW</cp:lastModifiedBy>
  <dcterms:modified xsi:type="dcterms:W3CDTF">2024-04-19T10:25:26Z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4EF9FCE583474FF6A57E4BE82D21C327_11</vt:lpwstr>
  </property>
</Properties>
</file>